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Instalación de Bolt</w:t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Añadir el Asset a Unity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Para instalar Bolt, primero accedemos a </w:t>
      </w:r>
      <w:hyperlink r:id="rId7">
        <w:r w:rsidDel="00000000" w:rsidR="00000000" w:rsidRPr="00000000">
          <w:rPr>
            <w:color w:val="000080"/>
            <w:u w:val="single"/>
            <w:rtl w:val="0"/>
          </w:rPr>
          <w:t xml:space="preserve">https://unity.com/products/unity-visual-scripting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Buscamos más abajo  lo siguiente: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Hacemos click </w:t>
      </w:r>
      <w:r w:rsidDel="00000000" w:rsidR="00000000" w:rsidRPr="00000000">
        <w:rPr>
          <w:color w:val="ff0000"/>
          <w:rtl w:val="0"/>
        </w:rPr>
        <w:t xml:space="preserve">Download now</w:t>
      </w:r>
      <w:r w:rsidDel="00000000" w:rsidR="00000000" w:rsidRPr="00000000">
        <w:rPr>
          <w:rtl w:val="0"/>
        </w:rPr>
        <w:t xml:space="preserve"> de la segunda opción (Get started with Bolt)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28575</wp:posOffset>
            </wp:positionV>
            <wp:extent cx="6332220" cy="862965"/>
            <wp:effectExtent b="25400" l="25400" r="25400" t="25400"/>
            <wp:wrapTopAndBottom distB="0" distT="0"/>
            <wp:docPr id="8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6296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Esto requerirá iniciar sesión si no se ha hecho antes.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En ese caso: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0</wp:posOffset>
            </wp:positionV>
            <wp:extent cx="5242560" cy="2127885"/>
            <wp:effectExtent b="25400" l="25400" r="25400" t="25400"/>
            <wp:wrapTopAndBottom distB="0" distT="0"/>
            <wp:docPr id="6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15091" l="1293" r="5502" t="1746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2788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Después tendremos que leer las políticas de privacidad y presionar </w:t>
      </w:r>
      <w:r w:rsidDel="00000000" w:rsidR="00000000" w:rsidRPr="00000000">
        <w:rPr>
          <w:color w:val="ff0000"/>
          <w:rtl w:val="0"/>
        </w:rPr>
        <w:t xml:space="preserve">Accept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342900</wp:posOffset>
            </wp:positionH>
            <wp:positionV relativeFrom="paragraph">
              <wp:posOffset>304800</wp:posOffset>
            </wp:positionV>
            <wp:extent cx="3939540" cy="2263140"/>
            <wp:effectExtent b="25400" l="25400" r="25400" t="25400"/>
            <wp:wrapTopAndBottom distB="0" distT="0"/>
            <wp:docPr id="6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17855" l="18720" r="19037" t="18361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26314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000000"/>
        </w:rPr>
      </w:pPr>
      <w:r w:rsidDel="00000000" w:rsidR="00000000" w:rsidRPr="00000000">
        <w:rPr>
          <w:rtl w:val="0"/>
        </w:rPr>
        <w:t xml:space="preserve">Posteriormente veremos el EULA, damos a </w:t>
      </w:r>
      <w:r w:rsidDel="00000000" w:rsidR="00000000" w:rsidRPr="00000000">
        <w:rPr>
          <w:color w:val="ff0000"/>
          <w:rtl w:val="0"/>
        </w:rPr>
        <w:t xml:space="preserve">Accept</w:t>
      </w:r>
      <w:r w:rsidDel="00000000" w:rsidR="00000000" w:rsidRPr="00000000">
        <w:rPr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17145</wp:posOffset>
            </wp:positionV>
            <wp:extent cx="2094547" cy="1670651"/>
            <wp:effectExtent b="0" l="0" r="0" t="0"/>
            <wp:wrapTopAndBottom distB="0" distT="0"/>
            <wp:docPr id="4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22649" l="30736" r="31341" t="23431"/>
                    <a:stretch>
                      <a:fillRect/>
                    </a:stretch>
                  </pic:blipFill>
                  <pic:spPr>
                    <a:xfrm>
                      <a:off x="0" y="0"/>
                      <a:ext cx="2094547" cy="16706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Hacemos click en el botón azúl de </w:t>
      </w:r>
      <w:r w:rsidDel="00000000" w:rsidR="00000000" w:rsidRPr="00000000">
        <w:rPr>
          <w:color w:val="ff0000"/>
          <w:rtl w:val="0"/>
        </w:rPr>
        <w:t xml:space="preserve">Add to My Assets</w:t>
      </w:r>
      <w:r w:rsidDel="00000000" w:rsidR="00000000" w:rsidRPr="00000000">
        <w:rPr>
          <w:rtl w:val="0"/>
        </w:rPr>
        <w:t xml:space="preserve"> y posteriormente cambiará a esto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3952875" cy="1181100"/>
            <wp:effectExtent b="25400" l="25400" r="25400" t="25400"/>
            <wp:wrapTopAndBottom distB="0" distT="0"/>
            <wp:docPr id="3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81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Al tener Unity instalado y un proyecto en mente, podremos instalar Bolt en él. No olvides iniciar sesión en Unity Hub con la misma cuenta.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Presionamos el botón azúl y aparecerá esta ventana.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200025</wp:posOffset>
            </wp:positionV>
            <wp:extent cx="4019550" cy="1314450"/>
            <wp:effectExtent b="25400" l="25400" r="25400" t="25400"/>
            <wp:wrapTopAndBottom distB="0" distT="0"/>
            <wp:docPr id="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3144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Le damos a abrir con Unity Editor.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Usar Package Manager para importar Bolt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Presionamos </w:t>
      </w:r>
      <w:r w:rsidDel="00000000" w:rsidR="00000000" w:rsidRPr="00000000">
        <w:rPr>
          <w:color w:val="ff0000"/>
          <w:rtl w:val="0"/>
        </w:rPr>
        <w:t xml:space="preserve">Import </w:t>
      </w:r>
      <w:r w:rsidDel="00000000" w:rsidR="00000000" w:rsidRPr="00000000">
        <w:rPr>
          <w:rtl w:val="0"/>
        </w:rPr>
        <w:t xml:space="preserve">y posteriormente </w:t>
      </w:r>
      <w:r w:rsidDel="00000000" w:rsidR="00000000" w:rsidRPr="00000000">
        <w:rPr>
          <w:color w:val="ff0000"/>
          <w:rtl w:val="0"/>
        </w:rPr>
        <w:t xml:space="preserve">Download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152400</wp:posOffset>
            </wp:positionV>
            <wp:extent cx="5353050" cy="4276725"/>
            <wp:effectExtent b="25400" l="25400" r="25400" t="25400"/>
            <wp:wrapTopAndBottom distB="0" distT="0"/>
            <wp:docPr id="4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2767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Ahora aparecerá una pestaña llamada </w:t>
      </w:r>
      <w:r w:rsidDel="00000000" w:rsidR="00000000" w:rsidRPr="00000000">
        <w:rPr>
          <w:color w:val="ff0000"/>
          <w:rtl w:val="0"/>
        </w:rPr>
        <w:t xml:space="preserve">Tools</w:t>
      </w:r>
      <w:r w:rsidDel="00000000" w:rsidR="00000000" w:rsidRPr="00000000">
        <w:rPr>
          <w:rtl w:val="0"/>
        </w:rPr>
        <w:t xml:space="preserve"> entre Component y Window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Ahí podremos </w:t>
      </w:r>
      <w:r w:rsidDel="00000000" w:rsidR="00000000" w:rsidRPr="00000000">
        <w:rPr>
          <w:color w:val="ff0000"/>
          <w:rtl w:val="0"/>
        </w:rPr>
        <w:t xml:space="preserve">importar </w:t>
      </w:r>
      <w:r w:rsidDel="00000000" w:rsidR="00000000" w:rsidRPr="00000000">
        <w:rPr>
          <w:rtl w:val="0"/>
        </w:rPr>
        <w:t xml:space="preserve">Bolt.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2351723</wp:posOffset>
            </wp:positionH>
            <wp:positionV relativeFrom="paragraph">
              <wp:posOffset>1400175</wp:posOffset>
            </wp:positionV>
            <wp:extent cx="1574269" cy="732473"/>
            <wp:effectExtent b="25400" l="25400" r="25400" t="25400"/>
            <wp:wrapTopAndBottom distB="114300" distT="114300"/>
            <wp:docPr id="6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4269" cy="73247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2333625</wp:posOffset>
            </wp:positionV>
            <wp:extent cx="6332220" cy="4762500"/>
            <wp:effectExtent b="0" l="0" r="0" t="0"/>
            <wp:wrapTopAndBottom distB="114300" distT="114300"/>
            <wp:docPr id="8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62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Volvemos a seleccionar </w:t>
      </w:r>
      <w:r w:rsidDel="00000000" w:rsidR="00000000" w:rsidRPr="00000000">
        <w:rPr>
          <w:color w:val="ff0000"/>
          <w:rtl w:val="0"/>
        </w:rPr>
        <w:t xml:space="preserve">Import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Instalación de Bolt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4687253" cy="3770948"/>
            <wp:effectExtent b="25400" l="25400" r="25400" t="25400"/>
            <wp:wrapTopAndBottom distB="114300" distT="114300"/>
            <wp:docPr id="4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7253" cy="377094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4561523" cy="3150002"/>
            <wp:effectExtent b="25400" l="25400" r="25400" t="25400"/>
            <wp:wrapTopAndBottom distB="114300" distT="114300"/>
            <wp:docPr id="7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1523" cy="315000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Presionamos </w:t>
      </w:r>
      <w:r w:rsidDel="00000000" w:rsidR="00000000" w:rsidRPr="00000000">
        <w:rPr>
          <w:color w:val="ff0000"/>
          <w:rtl w:val="0"/>
        </w:rPr>
        <w:t xml:space="preserve">Next </w:t>
      </w:r>
      <w:r w:rsidDel="00000000" w:rsidR="00000000" w:rsidRPr="00000000">
        <w:rPr>
          <w:rtl w:val="0"/>
        </w:rPr>
        <w:t xml:space="preserve">y seleccionamos el formato, preferiblemente </w:t>
      </w:r>
      <w:r w:rsidDel="00000000" w:rsidR="00000000" w:rsidRPr="00000000">
        <w:rPr>
          <w:color w:val="ff0000"/>
          <w:rtl w:val="0"/>
        </w:rPr>
        <w:t xml:space="preserve">Human Naming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ya que es más amigable al usuario. En las Assembly options no hay que realizar cambios y proseguir hasta la última página en donde se debe escoger </w:t>
      </w:r>
      <w:r w:rsidDel="00000000" w:rsidR="00000000" w:rsidRPr="00000000">
        <w:rPr>
          <w:color w:val="ff0000"/>
          <w:rtl w:val="0"/>
        </w:rPr>
        <w:t xml:space="preserve">Generate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Con esto, hemos concluido la instalación de Bolt.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Antes de seguir, es recomendable ir a  </w:t>
      </w:r>
      <w:r w:rsidDel="00000000" w:rsidR="00000000" w:rsidRPr="00000000">
        <w:rPr>
          <w:color w:val="ff0000"/>
          <w:rtl w:val="0"/>
        </w:rPr>
        <w:t xml:space="preserve">Edit </w:t>
      </w:r>
      <w:r w:rsidDel="00000000" w:rsidR="00000000" w:rsidRPr="00000000">
        <w:rPr>
          <w:rtl w:val="0"/>
        </w:rPr>
        <w:t xml:space="preserve">y posteriormente </w:t>
      </w:r>
      <w:r w:rsidDel="00000000" w:rsidR="00000000" w:rsidRPr="00000000">
        <w:rPr>
          <w:color w:val="ff0000"/>
          <w:rtl w:val="0"/>
        </w:rPr>
        <w:t xml:space="preserve">Preferences… </w:t>
      </w:r>
      <w:r w:rsidDel="00000000" w:rsidR="00000000" w:rsidRPr="00000000">
        <w:rPr>
          <w:rtl w:val="0"/>
        </w:rPr>
        <w:t xml:space="preserve">en la </w:t>
      </w:r>
      <w:r w:rsidDel="00000000" w:rsidR="00000000" w:rsidRPr="00000000">
        <w:rPr>
          <w:color w:val="ff0000"/>
          <w:rtl w:val="0"/>
        </w:rPr>
        <w:t xml:space="preserve">Barra de Herramientas</w:t>
      </w:r>
      <w:r w:rsidDel="00000000" w:rsidR="00000000" w:rsidRPr="00000000">
        <w:rPr>
          <w:rtl w:val="0"/>
        </w:rPr>
        <w:t xml:space="preserve"> y habilitar Snap To Grid debido a que facilita la conexión de elementos del grafo.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200025</wp:posOffset>
            </wp:positionV>
            <wp:extent cx="6332220" cy="3289300"/>
            <wp:effectExtent b="25400" l="25400" r="25400" t="25400"/>
            <wp:wrapTopAndBottom distB="114300" distT="114300"/>
            <wp:docPr id="4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89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Conceptos básicos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Variables: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En la ventana de proyecto (Project Window) se encuentran los assets de librería, o los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elementos como materiales y texturas, disponibles para ser usados. Deben ser importados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al proyecto.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En la ventana de escena (Scene View) se puede observar cómo está quedando la escena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que está construyendo. Es prácticamente un previsualizador. Muestra una perspectiva en 2D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o 3D, según el modo de trabajo en el que se encuentre el proyecto.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En la ventana de jerarquía (Hierarchy Window) se organizan todos los elementos y assets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del juego por orden alfabético y otro orden que desees (se puede cambiar en preferencias).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También se puede usar el Parenting que es básicamente ligar algunos objetos a uno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principal (el padre) y esos objetos ligados (los hijos) reciben las mismas conﬁguraciones que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el padre.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En la ventana del inspector (Inspector Window) se puede ver y editar todas las propiedades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del objeto que esté seleccionado.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color w:val="ff0000"/>
          <w:rtl w:val="0"/>
        </w:rPr>
        <w:t xml:space="preserve">Barra de Herramientas</w:t>
      </w:r>
      <w:r w:rsidDel="00000000" w:rsidR="00000000" w:rsidRPr="00000000">
        <w:rPr>
          <w:rtl w:val="0"/>
        </w:rPr>
        <w:t xml:space="preserve"> consiste en cinco controles básicos. Cada uno se relaciona con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diferentes partes del Editor.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00300" cy="333375"/>
            <wp:effectExtent b="25400" l="25400" r="25400" t="25400"/>
            <wp:docPr id="4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333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Transform Tools – se utilizan con la Scene View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05000" cy="276225"/>
            <wp:effectExtent b="25400" l="25400" r="25400" t="25400"/>
            <wp:docPr id="6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762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Palancas(toggles) de Gizmo del Transform – afecta la visualización del Scene View           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428750" cy="333375"/>
            <wp:effectExtent b="25400" l="25400" r="25400" t="25400"/>
            <wp:docPr id="6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333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Play/Pause/Step Buttons – se usan para probar el juego en la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  <w:t xml:space="preserve">previsualización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428750" cy="333375"/>
            <wp:effectExtent b="25400" l="25400" r="25400" t="25400"/>
            <wp:docPr id="6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333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Play/Pause/Step Botones – utilizado con la vista del juego</w:t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  <w:t xml:space="preserve">(GameView)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485900" cy="276225"/>
            <wp:effectExtent b="25400" l="25400" r="25400" t="25400"/>
            <wp:docPr id="5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762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Diseño del Desplegable– controla el</w:t>
      </w:r>
    </w:p>
    <w:p w:rsidR="00000000" w:rsidDel="00000000" w:rsidP="00000000" w:rsidRDefault="00000000" w:rsidRPr="00000000" w14:paraId="00000073">
      <w:pPr>
        <w:ind w:left="2880" w:firstLine="0"/>
        <w:rPr/>
      </w:pPr>
      <w:r w:rsidDel="00000000" w:rsidR="00000000" w:rsidRPr="00000000">
        <w:rPr>
          <w:rtl w:val="0"/>
        </w:rPr>
        <w:t xml:space="preserve">    arreglo de todas las Vistas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485900" cy="276225"/>
            <wp:effectExtent b="25400" l="25400" r="25400" t="25400"/>
            <wp:docPr id="4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762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Layers Desplegable –controla qué objetos son mostrados en</w:t>
      </w:r>
    </w:p>
    <w:p w:rsidR="00000000" w:rsidDel="00000000" w:rsidP="00000000" w:rsidRDefault="00000000" w:rsidRPr="00000000" w14:paraId="00000075">
      <w:pPr>
        <w:ind w:left="2880" w:firstLine="0"/>
        <w:rPr/>
      </w:pPr>
      <w:r w:rsidDel="00000000" w:rsidR="00000000" w:rsidRPr="00000000">
        <w:rPr>
          <w:rtl w:val="0"/>
        </w:rPr>
        <w:t xml:space="preserve">    el Scene View</w:t>
      </w:r>
    </w:p>
    <w:p w:rsidR="00000000" w:rsidDel="00000000" w:rsidP="00000000" w:rsidRDefault="00000000" w:rsidRPr="00000000" w14:paraId="00000076">
      <w:pPr>
        <w:rPr>
          <w:color w:val="ff0000"/>
        </w:rPr>
      </w:pPr>
      <w:r w:rsidDel="00000000" w:rsidR="00000000" w:rsidRPr="00000000">
        <w:rPr>
          <w:rtl w:val="0"/>
        </w:rPr>
        <w:t xml:space="preserve">Para acceder al menú de variables, es necesario presionar </w:t>
      </w:r>
      <w:r w:rsidDel="00000000" w:rsidR="00000000" w:rsidRPr="00000000">
        <w:rPr>
          <w:color w:val="ff0000"/>
          <w:rtl w:val="0"/>
        </w:rPr>
        <w:t xml:space="preserve">Window</w:t>
      </w:r>
      <w:r w:rsidDel="00000000" w:rsidR="00000000" w:rsidRPr="00000000">
        <w:rPr>
          <w:rtl w:val="0"/>
        </w:rPr>
        <w:t xml:space="preserve">, ubicado entre Tools y Help</w:t>
      </w:r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>
          <w:color w:val="ff000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200025</wp:posOffset>
            </wp:positionV>
            <wp:extent cx="1304925" cy="180975"/>
            <wp:effectExtent b="25400" l="25400" r="25400" t="25400"/>
            <wp:wrapTopAndBottom distB="114300" distT="114300"/>
            <wp:docPr id="6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809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y posteriormente </w:t>
      </w:r>
      <w:r w:rsidDel="00000000" w:rsidR="00000000" w:rsidRPr="00000000">
        <w:rPr>
          <w:color w:val="ff0000"/>
          <w:rtl w:val="0"/>
        </w:rPr>
        <w:t xml:space="preserve">Variables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200025</wp:posOffset>
            </wp:positionV>
            <wp:extent cx="2533650" cy="1285875"/>
            <wp:effectExtent b="25400" l="25400" r="25400" t="25400"/>
            <wp:wrapTopAndBottom distB="114300" distT="114300"/>
            <wp:docPr id="6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2858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  <w:t xml:space="preserve">Eso nos llevará a la siguiente ventana.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162300" cy="3276600"/>
            <wp:effectExtent b="25400" l="25400" r="25400" t="25400"/>
            <wp:wrapTopAndBottom distB="114300" distT="114300"/>
            <wp:docPr id="5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276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  <w:t xml:space="preserve">Cada una de las secciones brindará una descripción breve de las variables.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  <w:t xml:space="preserve">En resumen:</w:t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Graph: Son variables locales delimitadas por un grafo en particular.</w:t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  <w:t xml:space="preserve">Object: Están relacionadas con un game object.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Scene: Son delimitadas por la escena actual.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App: No están delimitadas por la escena actual. Se reinician a su estado por defecto al reiniciar.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Saved: Mantienen su valor al cerrar la aplicación o Unity. 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Tipos de objetos en Bolt:</w:t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2305050" cy="3419475"/>
            <wp:effectExtent b="25400" l="25400" r="25400" t="25400"/>
            <wp:wrapTopAndBottom distB="114300" distT="114300"/>
            <wp:docPr id="5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4194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Numericos: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  <w:t xml:space="preserve">Float: Números con parte decimal.</w:t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>
          <w:rtl w:val="0"/>
        </w:rPr>
        <w:t xml:space="preserve">Integer: Números enteros.</w:t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Caracteres: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  <w:t xml:space="preserve">Char: Un solo carácter.</w:t>
      </w:r>
    </w:p>
    <w:p w:rsidR="00000000" w:rsidDel="00000000" w:rsidP="00000000" w:rsidRDefault="00000000" w:rsidRPr="00000000" w14:paraId="00000093">
      <w:pPr>
        <w:ind w:left="720" w:firstLine="0"/>
        <w:rPr/>
      </w:pPr>
      <w:r w:rsidDel="00000000" w:rsidR="00000000" w:rsidRPr="00000000">
        <w:rPr>
          <w:rtl w:val="0"/>
        </w:rPr>
        <w:t xml:space="preserve">String: Cadenas de caracteres o texto.</w:t>
      </w:r>
    </w:p>
    <w:p w:rsidR="00000000" w:rsidDel="00000000" w:rsidP="00000000" w:rsidRDefault="00000000" w:rsidRPr="00000000" w14:paraId="0000009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Vectorial: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>
          <w:rtl w:val="0"/>
        </w:rPr>
        <w:t xml:space="preserve">Vector 2: Conjunto de coordenadas de tipo Float en 2 dimensiones (X y Y)</w:t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>
          <w:rtl w:val="0"/>
        </w:rPr>
        <w:t xml:space="preserve">Vector 3: Conjunto de coordenadas de tipo Float en 3 dimensiones (X,Y y Z) </w:t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 xml:space="preserve">Vector 4: Conjunto de coordenadas de tipo Float en 4 dimensiones (X,Y,Z y W)</w:t>
      </w:r>
    </w:p>
    <w:p w:rsidR="00000000" w:rsidDel="00000000" w:rsidP="00000000" w:rsidRDefault="00000000" w:rsidRPr="00000000" w14:paraId="0000009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Lógico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720"/>
        <w:rPr/>
      </w:pPr>
      <w:r w:rsidDel="00000000" w:rsidR="00000000" w:rsidRPr="00000000">
        <w:rPr>
          <w:rtl w:val="0"/>
        </w:rPr>
        <w:t xml:space="preserve">Boolean: Verdadero o falso.</w:t>
      </w:r>
    </w:p>
    <w:p w:rsidR="00000000" w:rsidDel="00000000" w:rsidP="00000000" w:rsidRDefault="00000000" w:rsidRPr="00000000" w14:paraId="0000009C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Otros: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  <w:t xml:space="preserve">Enums: Brindan un número específico de opciones.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  <w:t xml:space="preserve">Game Object: Tiene múltiples usos, desde personajes hasta perspectivas. Poseen un nombre y unas coordenadas, entre otras componentes.</w:t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  <w:t xml:space="preserve">Lists: Cada lista tiene un tipo de elemento. Es un conjunto indexado del tipo de variable que contiene.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943350" cy="1571625"/>
            <wp:effectExtent b="25400" l="25400" r="25400" t="25400"/>
            <wp:wrapTopAndBottom distB="114300" distT="114300"/>
            <wp:docPr id="9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716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  <w:t xml:space="preserve">Flow Graph: </w:t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200025</wp:posOffset>
            </wp:positionV>
            <wp:extent cx="962025" cy="828675"/>
            <wp:effectExtent b="25400" l="25400" r="25400" t="25400"/>
            <wp:wrapTopAndBottom distB="114300" distT="114300"/>
            <wp:docPr id="7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8286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ind w:left="0" w:firstLine="720"/>
        <w:rPr/>
      </w:pPr>
      <w:r w:rsidDel="00000000" w:rsidR="00000000" w:rsidRPr="00000000">
        <w:rPr>
          <w:rtl w:val="0"/>
        </w:rPr>
        <w:t xml:space="preserve">Start Event:</w:t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rtl w:val="0"/>
        </w:rPr>
        <w:t xml:space="preserve">Este bloque realiza las acciones a las que está conectado al iniciar el juego. Se ubican en este flujo los valores iniciales o por defecto de distintos objetos. En otras palabras, se ejecutan una sola vez.</w:t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200025</wp:posOffset>
            </wp:positionV>
            <wp:extent cx="1114425" cy="923925"/>
            <wp:effectExtent b="25400" l="25400" r="25400" t="25400"/>
            <wp:wrapTopAndBottom distB="114300" distT="114300"/>
            <wp:docPr id="5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9239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ind w:left="0" w:firstLine="720"/>
        <w:rPr/>
      </w:pPr>
      <w:r w:rsidDel="00000000" w:rsidR="00000000" w:rsidRPr="00000000">
        <w:rPr>
          <w:rtl w:val="0"/>
        </w:rPr>
        <w:t xml:space="preserve">Update Event:</w:t>
      </w:r>
    </w:p>
    <w:p w:rsidR="00000000" w:rsidDel="00000000" w:rsidP="00000000" w:rsidRDefault="00000000" w:rsidRPr="00000000" w14:paraId="000000A9">
      <w:pPr>
        <w:ind w:left="0" w:firstLine="720"/>
        <w:rPr/>
      </w:pPr>
      <w:r w:rsidDel="00000000" w:rsidR="00000000" w:rsidRPr="00000000">
        <w:rPr>
          <w:rtl w:val="0"/>
        </w:rPr>
        <w:t xml:space="preserve">Este bloque representa la acción de actualización de todo el juego. Todo</w:t>
      </w:r>
    </w:p>
    <w:p w:rsidR="00000000" w:rsidDel="00000000" w:rsidP="00000000" w:rsidRDefault="00000000" w:rsidRPr="00000000" w14:paraId="000000AA">
      <w:pPr>
        <w:ind w:left="0" w:firstLine="720"/>
        <w:rPr/>
      </w:pPr>
      <w:r w:rsidDel="00000000" w:rsidR="00000000" w:rsidRPr="00000000">
        <w:rPr>
          <w:rtl w:val="0"/>
        </w:rPr>
        <w:t xml:space="preserve">lo que se conecte a este bloque será recorrido de forma continua.</w:t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Grafo conectar bloques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Antes de poder comenzar, necesitamos abrir Unity Hub, seleccionar </w:t>
      </w:r>
      <w:r w:rsidDel="00000000" w:rsidR="00000000" w:rsidRPr="00000000">
        <w:rPr>
          <w:color w:val="ff0000"/>
          <w:rtl w:val="0"/>
        </w:rPr>
        <w:t xml:space="preserve">ADD</w:t>
      </w:r>
      <w:r w:rsidDel="00000000" w:rsidR="00000000" w:rsidRPr="00000000">
        <w:rPr>
          <w:rtl w:val="0"/>
        </w:rPr>
        <w:t xml:space="preserve"> y navegar hasta encontrar la carpeta del proyecto de Unity. Recordar que es necesario tener la carpeta y no un archivo comprimido de este. Después, hacer click en el proyecto de Unity. Si aparece un mensaje de este tipo, puedes presionar Install en esta y la siguiente opción para proceder.</w:t>
      </w:r>
      <w:r w:rsidDel="00000000" w:rsidR="00000000" w:rsidRPr="00000000">
        <w:rPr/>
        <w:drawing>
          <wp:inline distB="114300" distT="114300" distL="114300" distR="114300">
            <wp:extent cx="6332220" cy="228600"/>
            <wp:effectExtent b="25400" l="25400" r="25400" t="25400"/>
            <wp:docPr id="4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8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De lo contrario, es posible seleccionar una versión más reciente y hacerle click a </w:t>
      </w:r>
      <w:r w:rsidDel="00000000" w:rsidR="00000000" w:rsidRPr="00000000">
        <w:rPr>
          <w:color w:val="ff0000"/>
          <w:rtl w:val="0"/>
        </w:rPr>
        <w:t xml:space="preserve">CONFIRM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295275</wp:posOffset>
            </wp:positionV>
            <wp:extent cx="4609148" cy="1270934"/>
            <wp:effectExtent b="25400" l="25400" r="25400" t="25400"/>
            <wp:wrapTopAndBottom distB="114300" distT="114300"/>
            <wp:docPr id="7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9148" cy="127093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4067175"/>
            <wp:effectExtent b="25400" l="25400" r="25400" t="25400"/>
            <wp:docPr id="6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0671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114300</wp:posOffset>
            </wp:positionV>
            <wp:extent cx="6332220" cy="2082800"/>
            <wp:effectExtent b="25400" l="25400" r="25400" t="25400"/>
            <wp:wrapTopAndBottom distB="114300" distT="114300"/>
            <wp:docPr id="9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082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434343"/>
        </w:rPr>
      </w:pPr>
      <w:r w:rsidDel="00000000" w:rsidR="00000000" w:rsidRPr="00000000">
        <w:rPr>
          <w:rtl w:val="0"/>
        </w:rPr>
        <w:t xml:space="preserve">Unity posee múltiples secciones en su interfaz, en </w:t>
      </w:r>
      <w:r w:rsidDel="00000000" w:rsidR="00000000" w:rsidRPr="00000000">
        <w:rPr>
          <w:color w:val="ff0000"/>
          <w:rtl w:val="0"/>
        </w:rPr>
        <w:t xml:space="preserve">Project Window</w:t>
      </w:r>
      <w:r w:rsidDel="00000000" w:rsidR="00000000" w:rsidRPr="00000000">
        <w:rPr>
          <w:rtl w:val="0"/>
        </w:rPr>
        <w:t xml:space="preserve"> abrir el archivo </w:t>
      </w:r>
      <w:r w:rsidDel="00000000" w:rsidR="00000000" w:rsidRPr="00000000">
        <w:rPr>
          <w:color w:val="ff0000"/>
          <w:rtl w:val="0"/>
        </w:rPr>
        <w:t xml:space="preserve">Drag </w:t>
      </w:r>
      <w:r w:rsidDel="00000000" w:rsidR="00000000" w:rsidRPr="00000000">
        <w:rPr>
          <w:rtl w:val="0"/>
        </w:rPr>
        <w:t xml:space="preserve">ubicado en la sección de</w:t>
      </w:r>
      <w:r w:rsidDel="00000000" w:rsidR="00000000" w:rsidRPr="00000000">
        <w:rPr>
          <w:color w:val="ff0000"/>
          <w:rtl w:val="0"/>
        </w:rPr>
        <w:t xml:space="preserve"> Assets</w:t>
      </w:r>
      <w:r w:rsidDel="00000000" w:rsidR="00000000" w:rsidRPr="00000000">
        <w:rPr>
          <w:color w:val="434343"/>
          <w:rtl w:val="0"/>
        </w:rPr>
        <w:t xml:space="preserve">.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Ahora en</w:t>
      </w:r>
      <w:r w:rsidDel="00000000" w:rsidR="00000000" w:rsidRPr="00000000">
        <w:rPr>
          <w:color w:val="ff0000"/>
          <w:rtl w:val="0"/>
        </w:rPr>
        <w:t xml:space="preserve"> Inspector Window</w:t>
      </w:r>
      <w:r w:rsidDel="00000000" w:rsidR="00000000" w:rsidRPr="00000000">
        <w:rPr>
          <w:rtl w:val="0"/>
        </w:rPr>
        <w:t xml:space="preserve">, presionar </w:t>
      </w:r>
      <w:r w:rsidDel="00000000" w:rsidR="00000000" w:rsidRPr="00000000">
        <w:rPr>
          <w:color w:val="ff0000"/>
          <w:rtl w:val="0"/>
        </w:rPr>
        <w:t xml:space="preserve">Edit Graph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285750</wp:posOffset>
            </wp:positionV>
            <wp:extent cx="6332220" cy="2184400"/>
            <wp:effectExtent b="25400" l="25400" r="25400" t="25400"/>
            <wp:wrapTopAndBottom distB="114300" distT="114300"/>
            <wp:docPr id="7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84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</wp:posOffset>
            </wp:positionH>
            <wp:positionV relativeFrom="paragraph">
              <wp:posOffset>171450</wp:posOffset>
            </wp:positionV>
            <wp:extent cx="3248025" cy="1019175"/>
            <wp:effectExtent b="25400" l="25400" r="25400" t="25400"/>
            <wp:wrapTopAndBottom distB="114300" distT="114300"/>
            <wp:docPr id="7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0191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Desde ahí veremos lo siguiente: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332220" cy="3263900"/>
            <wp:effectExtent b="25400" l="25400" r="25400" t="25400"/>
            <wp:wrapTopAndBottom distB="114300" distT="114300"/>
            <wp:docPr id="6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63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1.Grupo de evento: Cuando el mouse draggea un objeto: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6332220" cy="2463800"/>
            <wp:effectExtent b="25400" l="25400" r="25400" t="25400"/>
            <wp:wrapTopAndBottom distB="114300" distT="114300"/>
            <wp:docPr id="8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63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372100" cy="2028825"/>
            <wp:effectExtent b="25400" l="25400" r="25400" t="25400"/>
            <wp:wrapTopAndBottom distB="114300" distT="114300"/>
            <wp:docPr id="8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0288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Se inicia esta sección del código. Esta llega a un </w:t>
      </w:r>
      <w:r w:rsidDel="00000000" w:rsidR="00000000" w:rsidRPr="00000000">
        <w:rPr/>
        <w:drawing>
          <wp:inline distB="114300" distT="114300" distL="114300" distR="114300">
            <wp:extent cx="685800" cy="257175"/>
            <wp:effectExtent b="25400" l="25400" r="25400" t="25400"/>
            <wp:docPr id="8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571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que espera a que se deje de arrastrar el objeto.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6332220" cy="2324100"/>
            <wp:effectExtent b="25400" l="25400" r="25400" t="25400"/>
            <wp:wrapTopAndBottom distB="114300" distT="114300"/>
            <wp:docPr id="3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24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Por otro lado, se adquiere la cámara la posición actual del mouse y se guarda en un objeto de Vector 3 llamado new posteriormente.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981450" cy="2447925"/>
            <wp:effectExtent b="25400" l="25400" r="25400" t="25400"/>
            <wp:wrapTopAndBottom distB="114300" distT="114300"/>
            <wp:docPr id="8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479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Con toda esta información, se define si el objeto está siendo arrastrado y su posición, además de ser guardado en la variable de escena </w:t>
      </w:r>
      <w:r w:rsidDel="00000000" w:rsidR="00000000" w:rsidRPr="00000000">
        <w:rPr/>
        <w:drawing>
          <wp:inline distB="114300" distT="114300" distL="114300" distR="114300">
            <wp:extent cx="876300" cy="200025"/>
            <wp:effectExtent b="25400" l="25400" r="25400" t="25400"/>
            <wp:docPr id="5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000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2.Manejo de colisiones de los objetos con cajas: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6332220" cy="2501900"/>
            <wp:effectExtent b="25400" l="25400" r="25400" t="25400"/>
            <wp:wrapTopAndBottom distB="114300" distT="114300"/>
            <wp:docPr id="7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01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85726</wp:posOffset>
            </wp:positionH>
            <wp:positionV relativeFrom="paragraph">
              <wp:posOffset>3152775</wp:posOffset>
            </wp:positionV>
            <wp:extent cx="1752600" cy="314325"/>
            <wp:effectExtent b="25400" l="25400" r="25400" t="25400"/>
            <wp:wrapSquare wrapText="bothSides" distB="114300" distT="114300" distL="114300" distR="114300"/>
            <wp:docPr id="7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143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 Se encarga de verificar el estado de los objetos en esta sección, activándose cuando se suelte un bloque encima de una caja.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Siguiendo la flecha de color blanco se encuentra un</w:t>
      </w:r>
      <w:r w:rsidDel="00000000" w:rsidR="00000000" w:rsidRPr="00000000">
        <w:rPr/>
        <w:drawing>
          <wp:inline distB="114300" distT="114300" distL="114300" distR="114300">
            <wp:extent cx="685800" cy="257175"/>
            <wp:effectExtent b="25400" l="25400" r="25400" t="25400"/>
            <wp:docPr id="3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571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 Este es un bloque de control que se encarga de dividir el flujo en base al estado de la entrada.  En este caso, </w:t>
      </w:r>
      <w:r w:rsidDel="00000000" w:rsidR="00000000" w:rsidRPr="00000000">
        <w:rPr/>
        <w:drawing>
          <wp:inline distB="114300" distT="114300" distL="114300" distR="114300">
            <wp:extent cx="466725" cy="161925"/>
            <wp:effectExtent b="25400" l="25400" r="25400" t="25400"/>
            <wp:docPr id="5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619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/>
        <w:drawing>
          <wp:inline distB="114300" distT="114300" distL="114300" distR="114300">
            <wp:extent cx="476250" cy="171450"/>
            <wp:effectExtent b="25400" l="25400" r="25400" t="25400"/>
            <wp:docPr id="4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1714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dependen del estado de </w:t>
      </w:r>
      <w:r w:rsidDel="00000000" w:rsidR="00000000" w:rsidRPr="00000000">
        <w:rPr/>
        <w:drawing>
          <wp:inline distB="114300" distT="114300" distL="114300" distR="114300">
            <wp:extent cx="876300" cy="200025"/>
            <wp:effectExtent b="25400" l="25400" r="25400" t="25400"/>
            <wp:docPr id="4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000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332220" cy="3771900"/>
            <wp:effectExtent b="25400" l="25400" r="25400" t="25400"/>
            <wp:wrapTopAndBottom distB="114300" distT="114300"/>
            <wp:docPr id="7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71900"/>
                    </a:xfrm>
                    <a:prstGeom prst="rect"/>
                    <a:ln w="254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Esta sección se dedica a comparar el valor del objeto, en este caso el nombre de este. La salida </w:t>
      </w:r>
      <w:r w:rsidDel="00000000" w:rsidR="00000000" w:rsidRPr="00000000">
        <w:rPr>
          <w:color w:val="8e7cc3"/>
          <w:rtl w:val="0"/>
        </w:rPr>
        <w:t xml:space="preserve">morada </w:t>
      </w:r>
      <w:r w:rsidDel="00000000" w:rsidR="00000000" w:rsidRPr="00000000">
        <w:rPr>
          <w:rtl w:val="0"/>
        </w:rPr>
        <w:t xml:space="preserve">se encarga de enviar este resultado con el fin de generar la puntuación del usuario</w:t>
      </w:r>
      <w:r w:rsidDel="00000000" w:rsidR="00000000" w:rsidRPr="00000000">
        <w:rPr>
          <w:rtl w:val="0"/>
        </w:rPr>
        <w:t xml:space="preserve"> en la sección de Condición de suma de puntaje y errores.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3.Condición de suma de puntaje y errores: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6332220" cy="2387600"/>
            <wp:effectExtent b="25400" l="25400" r="25400" t="25400"/>
            <wp:wrapTopAndBottom distB="114300" distT="114300"/>
            <wp:docPr id="5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87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038850" cy="4648200"/>
            <wp:effectExtent b="25400" l="25400" r="25400" t="25400"/>
            <wp:wrapTopAndBottom distB="114300" distT="114300"/>
            <wp:docPr id="8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648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Desde Manejo de colisiones de los objetos con cajas, donde se verificó si el nombre de la caja era igual al del objeto, </w:t>
      </w:r>
      <w:r w:rsidDel="00000000" w:rsidR="00000000" w:rsidRPr="00000000">
        <w:rPr/>
        <w:drawing>
          <wp:inline distB="114300" distT="114300" distL="114300" distR="114300">
            <wp:extent cx="476250" cy="171450"/>
            <wp:effectExtent b="25400" l="25400" r="25400" t="25400"/>
            <wp:docPr id="8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1714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sumará 1 al contador de errores </w:t>
      </w:r>
      <w:r w:rsidDel="00000000" w:rsidR="00000000" w:rsidRPr="00000000">
        <w:rPr/>
        <w:drawing>
          <wp:inline distB="114300" distT="114300" distL="114300" distR="114300">
            <wp:extent cx="885825" cy="219075"/>
            <wp:effectExtent b="25400" l="25400" r="25400" t="25400"/>
            <wp:docPr id="5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190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en la sección llamada Suma de errores.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6332220" cy="1828800"/>
            <wp:effectExtent b="25400" l="25400" r="25400" t="25400"/>
            <wp:wrapTopAndBottom distB="114300" distT="114300"/>
            <wp:docPr id="9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828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Siguiendo por el camino de </w:t>
      </w:r>
      <w:r w:rsidDel="00000000" w:rsidR="00000000" w:rsidRPr="00000000">
        <w:rPr/>
        <w:drawing>
          <wp:inline distB="114300" distT="114300" distL="114300" distR="114300">
            <wp:extent cx="476250" cy="171450"/>
            <wp:effectExtent b="25400" l="25400" r="25400" t="25400"/>
            <wp:docPr id="5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1714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por cada error se le restará 5 al puntaje total a menos que el puntaje sea menor o igual a 5. Esto con el fin de evitar puntajes negativos.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6332220" cy="1955800"/>
            <wp:effectExtent b="25400" l="25400" r="25400" t="25400"/>
            <wp:wrapTopAndBottom distB="114300" distT="114300"/>
            <wp:docPr id="9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55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Por otra parte, </w:t>
      </w:r>
      <w:r w:rsidDel="00000000" w:rsidR="00000000" w:rsidRPr="00000000">
        <w:rPr/>
        <w:drawing>
          <wp:inline distB="114300" distT="114300" distL="114300" distR="114300">
            <wp:extent cx="466725" cy="161925"/>
            <wp:effectExtent b="25400" l="25400" r="25400" t="25400"/>
            <wp:docPr id="3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619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seguirá a la siguiente sección encargada de asignar al contador de puntaje el </w:t>
      </w:r>
      <w:r w:rsidDel="00000000" w:rsidR="00000000" w:rsidRPr="00000000">
        <w:rPr/>
        <w:drawing>
          <wp:inline distB="114300" distT="114300" distL="114300" distR="114300">
            <wp:extent cx="695325" cy="190500"/>
            <wp:effectExtent b="25400" l="25400" r="25400" t="25400"/>
            <wp:docPr id="8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90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valor actual mas 10.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4.Condición para volver estáticos los bloques ubicados correctamente :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6332220" cy="2628900"/>
            <wp:effectExtent b="25400" l="25400" r="25400" t="25400"/>
            <wp:wrapTopAndBottom distB="114300" distT="114300"/>
            <wp:docPr id="3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28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90550" cy="219075"/>
            <wp:effectExtent b="25400" l="25400" r="25400" t="25400"/>
            <wp:docPr id="7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2190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elimina los componentes </w:t>
      </w:r>
      <w:r w:rsidDel="00000000" w:rsidR="00000000" w:rsidRPr="00000000">
        <w:rPr/>
        <w:drawing>
          <wp:inline distB="114300" distT="114300" distL="114300" distR="114300">
            <wp:extent cx="895350" cy="95250"/>
            <wp:effectExtent b="25400" l="25400" r="25400" t="25400"/>
            <wp:docPr id="8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952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/>
        <w:drawing>
          <wp:inline distB="114300" distT="114300" distL="114300" distR="114300">
            <wp:extent cx="981075" cy="123825"/>
            <wp:effectExtent b="25400" l="25400" r="25400" t="25400"/>
            <wp:docPr id="5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238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con el fin de evitar que los bloques ubicados correctamente se muevan de esa posición.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5.Evento: Terminación del dragging:</w:t>
      </w:r>
    </w:p>
    <w:p w:rsidR="00000000" w:rsidDel="00000000" w:rsidP="00000000" w:rsidRDefault="00000000" w:rsidRPr="00000000" w14:paraId="000000E6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3476625" cy="2038350"/>
            <wp:effectExtent b="25400" l="25400" r="25400" t="25400"/>
            <wp:wrapTopAndBottom distB="114300" distT="114300"/>
            <wp:docPr id="7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0383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  <w:t xml:space="preserve">Se encarga de asignar a </w:t>
      </w:r>
      <w:r w:rsidDel="00000000" w:rsidR="00000000" w:rsidRPr="00000000">
        <w:rPr/>
        <w:drawing>
          <wp:inline distB="114300" distT="114300" distL="114300" distR="114300">
            <wp:extent cx="876300" cy="200025"/>
            <wp:effectExtent b="25400" l="25400" r="25400" t="25400"/>
            <wp:docPr id="4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000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el valor de falso cuando se deje de presionar clic.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/>
      </w:pPr>
      <w:r w:rsidDel="00000000" w:rsidR="00000000" w:rsidRPr="00000000">
        <w:rPr>
          <w:rtl w:val="0"/>
        </w:rPr>
      </w:r>
    </w:p>
    <w:sectPr>
      <w:headerReference r:id="rId63" w:type="default"/>
      <w:pgSz w:h="15840" w:w="12240" w:orient="portrait"/>
      <w:pgMar w:bottom="1134" w:top="1134" w:left="1134" w:right="1134" w:header="566.9291338582677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iberation Serif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C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qFormat w:val="1"/>
    <w:pPr>
      <w:widowControl w:val="1"/>
      <w:kinsoku w:val="1"/>
      <w:overflowPunct w:val="1"/>
      <w:autoSpaceDE w:val="1"/>
      <w:bidi w:val="0"/>
    </w:pPr>
    <w:rPr>
      <w:rFonts w:ascii="Liberation Serif" w:cs="DejaVu Sans" w:eastAsia="DejaVu Sans" w:hAnsi="Liberation Serif"/>
      <w:color w:val="auto"/>
      <w:kern w:val="2"/>
      <w:sz w:val="24"/>
      <w:szCs w:val="24"/>
      <w:lang w:bidi="hi-IN" w:eastAsia="zh-CN" w:val="en-US"/>
    </w:rPr>
  </w:style>
  <w:style w:type="character" w:styleId="InternetLink">
    <w:name w:val="Hyperlink"/>
    <w:rPr>
      <w:color w:val="000080"/>
      <w:u w:val="single"/>
      <w:lang w:bidi="zxx" w:eastAsia="zxx" w:val="zxx"/>
    </w:rPr>
  </w:style>
  <w:style w:type="paragraph" w:styleId="Heading">
    <w:name w:val="Heading"/>
    <w:basedOn w:val="Normal"/>
    <w:next w:val="TextBody"/>
    <w:qFormat w:val="1"/>
    <w:pPr>
      <w:keepNext w:val="1"/>
      <w:spacing w:after="120" w:before="240"/>
    </w:pPr>
    <w:rPr>
      <w:rFonts w:ascii="Liberation Sans" w:cs="DejaVu Sans" w:eastAsia="DejaVu Sans" w:hAnsi="Liberation Sans"/>
      <w:sz w:val="28"/>
      <w:szCs w:val="28"/>
    </w:rPr>
  </w:style>
  <w:style w:type="paragraph" w:styleId="TextBody">
    <w:name w:val="Body Text"/>
    <w:basedOn w:val="Normal"/>
    <w:pPr>
      <w:spacing w:after="140" w:before="0" w:line="276" w:lineRule="auto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i w:val="1"/>
      <w:iCs w:val="1"/>
      <w:sz w:val="24"/>
      <w:szCs w:val="24"/>
    </w:rPr>
  </w:style>
  <w:style w:type="paragraph" w:styleId="Index">
    <w:name w:val="Index"/>
    <w:basedOn w:val="Normal"/>
    <w:qFormat w:val="1"/>
    <w:pPr>
      <w:suppressLineNumbers w:val="1"/>
    </w:pPr>
    <w:rPr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42" Type="http://schemas.openxmlformats.org/officeDocument/2006/relationships/image" Target="media/image8.png"/><Relationship Id="rId41" Type="http://schemas.openxmlformats.org/officeDocument/2006/relationships/image" Target="media/image50.png"/><Relationship Id="rId44" Type="http://schemas.openxmlformats.org/officeDocument/2006/relationships/image" Target="media/image47.png"/><Relationship Id="rId43" Type="http://schemas.openxmlformats.org/officeDocument/2006/relationships/image" Target="media/image13.png"/><Relationship Id="rId46" Type="http://schemas.openxmlformats.org/officeDocument/2006/relationships/image" Target="media/image37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9.png"/><Relationship Id="rId47" Type="http://schemas.openxmlformats.org/officeDocument/2006/relationships/image" Target="media/image45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unity.com/products/unity-visual-scripting" TargetMode="External"/><Relationship Id="rId8" Type="http://schemas.openxmlformats.org/officeDocument/2006/relationships/image" Target="media/image54.png"/><Relationship Id="rId31" Type="http://schemas.openxmlformats.org/officeDocument/2006/relationships/image" Target="media/image38.png"/><Relationship Id="rId30" Type="http://schemas.openxmlformats.org/officeDocument/2006/relationships/image" Target="media/image53.png"/><Relationship Id="rId33" Type="http://schemas.openxmlformats.org/officeDocument/2006/relationships/image" Target="media/image12.png"/><Relationship Id="rId32" Type="http://schemas.openxmlformats.org/officeDocument/2006/relationships/image" Target="media/image17.png"/><Relationship Id="rId35" Type="http://schemas.openxmlformats.org/officeDocument/2006/relationships/image" Target="media/image33.png"/><Relationship Id="rId34" Type="http://schemas.openxmlformats.org/officeDocument/2006/relationships/image" Target="media/image34.png"/><Relationship Id="rId37" Type="http://schemas.openxmlformats.org/officeDocument/2006/relationships/image" Target="media/image39.png"/><Relationship Id="rId36" Type="http://schemas.openxmlformats.org/officeDocument/2006/relationships/image" Target="media/image55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62" Type="http://schemas.openxmlformats.org/officeDocument/2006/relationships/image" Target="media/image42.png"/><Relationship Id="rId61" Type="http://schemas.openxmlformats.org/officeDocument/2006/relationships/image" Target="media/image18.png"/><Relationship Id="rId20" Type="http://schemas.openxmlformats.org/officeDocument/2006/relationships/image" Target="media/image1.png"/><Relationship Id="rId63" Type="http://schemas.openxmlformats.org/officeDocument/2006/relationships/header" Target="header1.xml"/><Relationship Id="rId22" Type="http://schemas.openxmlformats.org/officeDocument/2006/relationships/image" Target="media/image23.png"/><Relationship Id="rId21" Type="http://schemas.openxmlformats.org/officeDocument/2006/relationships/image" Target="media/image28.png"/><Relationship Id="rId24" Type="http://schemas.openxmlformats.org/officeDocument/2006/relationships/image" Target="media/image21.png"/><Relationship Id="rId23" Type="http://schemas.openxmlformats.org/officeDocument/2006/relationships/image" Target="media/image22.png"/><Relationship Id="rId60" Type="http://schemas.openxmlformats.org/officeDocument/2006/relationships/image" Target="media/image49.png"/><Relationship Id="rId26" Type="http://schemas.openxmlformats.org/officeDocument/2006/relationships/image" Target="media/image20.png"/><Relationship Id="rId25" Type="http://schemas.openxmlformats.org/officeDocument/2006/relationships/image" Target="media/image11.png"/><Relationship Id="rId28" Type="http://schemas.openxmlformats.org/officeDocument/2006/relationships/image" Target="media/image10.png"/><Relationship Id="rId27" Type="http://schemas.openxmlformats.org/officeDocument/2006/relationships/image" Target="media/image24.png"/><Relationship Id="rId29" Type="http://schemas.openxmlformats.org/officeDocument/2006/relationships/image" Target="media/image26.png"/><Relationship Id="rId51" Type="http://schemas.openxmlformats.org/officeDocument/2006/relationships/image" Target="media/image43.png"/><Relationship Id="rId50" Type="http://schemas.openxmlformats.org/officeDocument/2006/relationships/image" Target="media/image5.png"/><Relationship Id="rId53" Type="http://schemas.openxmlformats.org/officeDocument/2006/relationships/image" Target="media/image48.png"/><Relationship Id="rId52" Type="http://schemas.openxmlformats.org/officeDocument/2006/relationships/image" Target="media/image30.png"/><Relationship Id="rId11" Type="http://schemas.openxmlformats.org/officeDocument/2006/relationships/image" Target="media/image4.png"/><Relationship Id="rId55" Type="http://schemas.openxmlformats.org/officeDocument/2006/relationships/image" Target="media/image52.png"/><Relationship Id="rId10" Type="http://schemas.openxmlformats.org/officeDocument/2006/relationships/image" Target="media/image25.png"/><Relationship Id="rId54" Type="http://schemas.openxmlformats.org/officeDocument/2006/relationships/image" Target="media/image27.png"/><Relationship Id="rId13" Type="http://schemas.openxmlformats.org/officeDocument/2006/relationships/image" Target="media/image3.png"/><Relationship Id="rId57" Type="http://schemas.openxmlformats.org/officeDocument/2006/relationships/image" Target="media/image40.png"/><Relationship Id="rId12" Type="http://schemas.openxmlformats.org/officeDocument/2006/relationships/image" Target="media/image16.png"/><Relationship Id="rId56" Type="http://schemas.openxmlformats.org/officeDocument/2006/relationships/image" Target="media/image51.png"/><Relationship Id="rId15" Type="http://schemas.openxmlformats.org/officeDocument/2006/relationships/image" Target="media/image29.png"/><Relationship Id="rId59" Type="http://schemas.openxmlformats.org/officeDocument/2006/relationships/image" Target="media/image41.png"/><Relationship Id="rId14" Type="http://schemas.openxmlformats.org/officeDocument/2006/relationships/image" Target="media/image19.png"/><Relationship Id="rId5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44.png"/><Relationship Id="rId19" Type="http://schemas.openxmlformats.org/officeDocument/2006/relationships/image" Target="media/image7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jj7OfF7+NBoF1I6+KnYjf/xiALA==">AMUW2mVfL8rNuM64O8qa3VoUyCLCC9zZHbPNGopCU2c2Cv4+r/p1nGt6V0syHVx4uqNHAjulh3nP7M4Tf+ECVcSiA107UuDDMOdIdlxjXuC0ASguPbjZyYQ=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2021-08-17T20:57:50Z</dcterms:created>
</cp:coreProperties>
</file>